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F9" w:rsidRPr="00BC03EC" w:rsidRDefault="001B2164" w:rsidP="007D22F9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4795521</wp:posOffset>
            </wp:positionH>
            <wp:positionV relativeFrom="paragraph">
              <wp:posOffset>-529589</wp:posOffset>
            </wp:positionV>
            <wp:extent cx="1409700" cy="1301692"/>
            <wp:effectExtent l="0" t="0" r="0" b="0"/>
            <wp:wrapNone/>
            <wp:docPr id="1" name="Picture 1" descr="C:\Users\leanna.wilson\AppData\Local\Microsoft\Windows\Temporary Internet Files\Content.Outlook\W1O9WIRX\EDAN Linc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anna.wilson\AppData\Local\Microsoft\Windows\Temporary Internet Files\Content.Outlook\W1O9WIRX\EDAN Lincs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06" cy="13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2164">
        <w:rPr>
          <w:rFonts w:asciiTheme="minorHAnsi" w:hAnsiTheme="minorHAnsi"/>
          <w:b/>
          <w:noProof/>
          <w:sz w:val="28"/>
          <w:szCs w:val="28"/>
          <w:lang w:eastAsia="en-GB"/>
        </w:rPr>
        <w:t>EDAN Lincs</w:t>
      </w:r>
      <w:r w:rsidR="007D22F9" w:rsidRPr="00BC03EC">
        <w:rPr>
          <w:rFonts w:asciiTheme="minorHAnsi" w:hAnsiTheme="minorHAnsi"/>
          <w:b/>
          <w:sz w:val="28"/>
          <w:szCs w:val="28"/>
        </w:rPr>
        <w:t xml:space="preserve"> </w:t>
      </w:r>
      <w:r w:rsidR="007D22F9" w:rsidRPr="00BC03EC">
        <w:rPr>
          <w:rFonts w:asciiTheme="minorHAnsi" w:hAnsiTheme="minorHAnsi"/>
          <w:b/>
          <w:color w:val="E36C0A"/>
          <w:sz w:val="28"/>
          <w:szCs w:val="28"/>
        </w:rPr>
        <w:t>Domestic Abuse Service</w:t>
      </w:r>
      <w:r w:rsidR="007816C0" w:rsidRPr="00BC03EC">
        <w:rPr>
          <w:rFonts w:asciiTheme="minorHAnsi" w:hAnsiTheme="minorHAnsi"/>
          <w:b/>
          <w:color w:val="E36C0A"/>
          <w:sz w:val="28"/>
          <w:szCs w:val="28"/>
        </w:rPr>
        <w:t xml:space="preserve">       </w:t>
      </w:r>
      <w:r w:rsidR="00F3720A" w:rsidRPr="00BC03EC">
        <w:rPr>
          <w:rFonts w:asciiTheme="minorHAnsi" w:hAnsiTheme="minorHAnsi"/>
          <w:b/>
          <w:color w:val="E36C0A"/>
          <w:sz w:val="28"/>
          <w:szCs w:val="28"/>
        </w:rPr>
        <w:t xml:space="preserve">         </w:t>
      </w:r>
      <w:r w:rsidR="007816C0" w:rsidRPr="00BC03EC">
        <w:rPr>
          <w:rFonts w:asciiTheme="minorHAnsi" w:hAnsiTheme="minorHAnsi"/>
          <w:b/>
          <w:color w:val="E36C0A"/>
          <w:sz w:val="28"/>
          <w:szCs w:val="28"/>
        </w:rPr>
        <w:t xml:space="preserve">    </w:t>
      </w:r>
    </w:p>
    <w:p w:rsidR="00A34B98" w:rsidRPr="001B2164" w:rsidRDefault="00785719" w:rsidP="00A34B98">
      <w:pPr>
        <w:spacing w:before="120"/>
        <w:rPr>
          <w:rFonts w:asciiTheme="minorHAnsi" w:hAnsiTheme="minorHAnsi"/>
          <w:b/>
          <w:sz w:val="28"/>
          <w:szCs w:val="32"/>
        </w:rPr>
      </w:pPr>
      <w:r>
        <w:rPr>
          <w:rFonts w:asciiTheme="minorHAnsi" w:hAnsiTheme="minorHAnsi"/>
          <w:b/>
          <w:sz w:val="28"/>
          <w:szCs w:val="32"/>
        </w:rPr>
        <w:t xml:space="preserve">Information, Advice &amp; Support (IAS) </w:t>
      </w:r>
      <w:r w:rsidR="00792683">
        <w:rPr>
          <w:rFonts w:asciiTheme="minorHAnsi" w:hAnsiTheme="minorHAnsi"/>
          <w:b/>
          <w:sz w:val="28"/>
          <w:szCs w:val="32"/>
        </w:rPr>
        <w:t>Worker</w:t>
      </w:r>
      <w:bookmarkStart w:id="0" w:name="_GoBack"/>
      <w:bookmarkEnd w:id="0"/>
    </w:p>
    <w:p w:rsidR="00F3427C" w:rsidRPr="00BC03EC" w:rsidRDefault="000D24E7" w:rsidP="00C57EE6">
      <w:pPr>
        <w:spacing w:before="120"/>
        <w:rPr>
          <w:rFonts w:asciiTheme="minorHAnsi" w:hAnsiTheme="minorHAnsi"/>
          <w:sz w:val="32"/>
          <w:szCs w:val="32"/>
        </w:rPr>
      </w:pPr>
      <w:r w:rsidRPr="00BC03EC">
        <w:rPr>
          <w:rFonts w:asciiTheme="minorHAnsi" w:hAnsiTheme="minorHAnsi"/>
          <w:sz w:val="32"/>
          <w:szCs w:val="32"/>
        </w:rPr>
        <w:t xml:space="preserve">Person </w:t>
      </w:r>
      <w:r w:rsidR="00F3427C" w:rsidRPr="00BC03EC">
        <w:rPr>
          <w:rFonts w:asciiTheme="minorHAnsi" w:hAnsiTheme="minorHAnsi"/>
          <w:sz w:val="32"/>
          <w:szCs w:val="32"/>
        </w:rPr>
        <w:t>Specification</w:t>
      </w:r>
      <w:r w:rsidR="007816C0" w:rsidRPr="00BC03EC">
        <w:rPr>
          <w:rFonts w:asciiTheme="minorHAnsi" w:hAnsiTheme="minorHAnsi"/>
          <w:sz w:val="32"/>
          <w:szCs w:val="32"/>
        </w:rPr>
        <w:t xml:space="preserve"> </w:t>
      </w:r>
      <w:r w:rsidR="00C64D02" w:rsidRPr="00BC03EC">
        <w:rPr>
          <w:rFonts w:asciiTheme="minorHAnsi" w:hAnsiTheme="minorHAnsi"/>
          <w:sz w:val="32"/>
          <w:szCs w:val="32"/>
        </w:rPr>
        <w:t xml:space="preserve"> </w:t>
      </w:r>
    </w:p>
    <w:p w:rsidR="002C1B0F" w:rsidRPr="00BC03EC" w:rsidRDefault="002C1B0F" w:rsidP="002C1B0F">
      <w:pPr>
        <w:jc w:val="right"/>
        <w:rPr>
          <w:rFonts w:asciiTheme="minorHAnsi" w:hAnsiTheme="minorHAnsi"/>
          <w:sz w:val="16"/>
          <w:szCs w:val="32"/>
        </w:rPr>
      </w:pPr>
    </w:p>
    <w:tbl>
      <w:tblPr>
        <w:tblW w:w="932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F3427C" w:rsidRPr="00BC03EC" w:rsidTr="00BC03EC">
        <w:trPr>
          <w:tblHeader/>
        </w:trPr>
        <w:tc>
          <w:tcPr>
            <w:tcW w:w="535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 w:themeColor="background1" w:themeShade="A6"/>
            </w:tcBorders>
            <w:vAlign w:val="center"/>
          </w:tcPr>
          <w:p w:rsidR="00F3427C" w:rsidRPr="00BC03EC" w:rsidRDefault="00F3427C" w:rsidP="00BC03EC">
            <w:pPr>
              <w:spacing w:before="120" w:after="120" w:line="240" w:lineRule="auto"/>
              <w:rPr>
                <w:rFonts w:asciiTheme="minorHAnsi" w:hAnsiTheme="minorHAnsi"/>
                <w:b/>
                <w:sz w:val="22"/>
              </w:rPr>
            </w:pPr>
            <w:r w:rsidRPr="00BC03EC">
              <w:rPr>
                <w:rFonts w:asciiTheme="minorHAnsi" w:hAnsiTheme="minorHAnsi"/>
                <w:b/>
                <w:sz w:val="22"/>
              </w:rPr>
              <w:t>Essential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4" w:space="0" w:color="A6A6A6" w:themeColor="background1" w:themeShade="A6"/>
              <w:bottom w:val="single" w:sz="12" w:space="0" w:color="A6A6A6"/>
              <w:right w:val="single" w:sz="12" w:space="0" w:color="A6A6A6"/>
            </w:tcBorders>
            <w:vAlign w:val="center"/>
          </w:tcPr>
          <w:p w:rsidR="00F3427C" w:rsidRPr="00BC03EC" w:rsidRDefault="00F3427C" w:rsidP="00BC03EC">
            <w:pPr>
              <w:spacing w:before="120" w:after="120" w:line="240" w:lineRule="auto"/>
              <w:rPr>
                <w:rFonts w:asciiTheme="minorHAnsi" w:hAnsiTheme="minorHAnsi"/>
                <w:b/>
                <w:sz w:val="22"/>
              </w:rPr>
            </w:pPr>
            <w:r w:rsidRPr="00BC03EC">
              <w:rPr>
                <w:rFonts w:asciiTheme="minorHAnsi" w:hAnsiTheme="minorHAnsi"/>
                <w:b/>
                <w:sz w:val="22"/>
              </w:rPr>
              <w:t>Desirable</w:t>
            </w:r>
          </w:p>
        </w:tc>
      </w:tr>
      <w:tr w:rsidR="00F3427C" w:rsidRPr="00BC03EC" w:rsidTr="00BC03EC">
        <w:tc>
          <w:tcPr>
            <w:tcW w:w="9322" w:type="dxa"/>
            <w:gridSpan w:val="2"/>
            <w:tcBorders>
              <w:top w:val="single" w:sz="12" w:space="0" w:color="A6A6A6"/>
              <w:left w:val="single" w:sz="12" w:space="0" w:color="A6A6A6"/>
              <w:bottom w:val="single" w:sz="8" w:space="0" w:color="808080"/>
              <w:right w:val="single" w:sz="12" w:space="0" w:color="A6A6A6"/>
            </w:tcBorders>
            <w:vAlign w:val="center"/>
          </w:tcPr>
          <w:p w:rsidR="00F3427C" w:rsidRPr="00BC03EC" w:rsidRDefault="00F3427C" w:rsidP="006775DB">
            <w:pPr>
              <w:spacing w:before="120" w:after="120"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b/>
                <w:sz w:val="22"/>
              </w:rPr>
              <w:t>Knowledge and Experience</w:t>
            </w:r>
          </w:p>
        </w:tc>
      </w:tr>
      <w:tr w:rsidR="008625B9" w:rsidRPr="00BC03EC" w:rsidTr="00BC03EC">
        <w:trPr>
          <w:trHeight w:val="866"/>
        </w:trPr>
        <w:tc>
          <w:tcPr>
            <w:tcW w:w="5353" w:type="dxa"/>
            <w:tcBorders>
              <w:top w:val="single" w:sz="8" w:space="0" w:color="808080"/>
              <w:left w:val="single" w:sz="12" w:space="0" w:color="A6A6A6"/>
            </w:tcBorders>
            <w:vAlign w:val="center"/>
          </w:tcPr>
          <w:p w:rsidR="008625B9" w:rsidRPr="00BC03EC" w:rsidRDefault="008625B9" w:rsidP="00C34262">
            <w:pPr>
              <w:pStyle w:val="NoSpacing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 xml:space="preserve">Hold relevant </w:t>
            </w:r>
            <w:r w:rsidRPr="00913734">
              <w:rPr>
                <w:rFonts w:asciiTheme="minorHAnsi" w:hAnsiTheme="minorHAnsi"/>
                <w:sz w:val="22"/>
              </w:rPr>
              <w:t xml:space="preserve">qualifications at </w:t>
            </w:r>
            <w:r w:rsidR="00C34262" w:rsidRPr="00913734">
              <w:rPr>
                <w:rFonts w:asciiTheme="minorHAnsi" w:hAnsiTheme="minorHAnsi"/>
                <w:sz w:val="22"/>
              </w:rPr>
              <w:t>NVQ Level 3,</w:t>
            </w:r>
            <w:r w:rsidR="000905A0" w:rsidRPr="00913734">
              <w:rPr>
                <w:rFonts w:asciiTheme="minorHAnsi" w:hAnsiTheme="minorHAnsi"/>
                <w:sz w:val="22"/>
              </w:rPr>
              <w:t xml:space="preserve"> </w:t>
            </w:r>
            <w:r w:rsidRPr="00913734">
              <w:rPr>
                <w:rFonts w:asciiTheme="minorHAnsi" w:hAnsiTheme="minorHAnsi"/>
                <w:sz w:val="22"/>
              </w:rPr>
              <w:t>equivalent</w:t>
            </w:r>
            <w:r w:rsidRPr="00BC03EC">
              <w:rPr>
                <w:rFonts w:asciiTheme="minorHAnsi" w:hAnsiTheme="minorHAnsi"/>
                <w:sz w:val="22"/>
              </w:rPr>
              <w:t xml:space="preserve"> experience or a vocational qualification.</w:t>
            </w:r>
          </w:p>
        </w:tc>
        <w:tc>
          <w:tcPr>
            <w:tcW w:w="3969" w:type="dxa"/>
            <w:tcBorders>
              <w:top w:val="single" w:sz="8" w:space="0" w:color="808080"/>
              <w:right w:val="single" w:sz="12" w:space="0" w:color="A6A6A6"/>
            </w:tcBorders>
            <w:vAlign w:val="center"/>
          </w:tcPr>
          <w:p w:rsidR="008625B9" w:rsidRPr="00BC03EC" w:rsidRDefault="008625B9" w:rsidP="00BC03EC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795A4C" w:rsidRPr="00BC03EC" w:rsidTr="00BC03EC">
        <w:trPr>
          <w:trHeight w:val="866"/>
        </w:trPr>
        <w:tc>
          <w:tcPr>
            <w:tcW w:w="5353" w:type="dxa"/>
            <w:tcBorders>
              <w:top w:val="single" w:sz="8" w:space="0" w:color="808080"/>
              <w:left w:val="single" w:sz="12" w:space="0" w:color="A6A6A6"/>
            </w:tcBorders>
            <w:vAlign w:val="center"/>
          </w:tcPr>
          <w:p w:rsidR="00795A4C" w:rsidRPr="00BC03EC" w:rsidRDefault="00913734" w:rsidP="00913734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Have experience of or </w:t>
            </w:r>
            <w:r w:rsidR="00BD7967" w:rsidRPr="00BC03EC">
              <w:rPr>
                <w:rFonts w:asciiTheme="minorHAnsi" w:hAnsiTheme="minorHAnsi"/>
                <w:sz w:val="22"/>
              </w:rPr>
              <w:t>an understanding of domestic abuse, including the impact on victims and their families and the legal and practical remedies available to these clients.</w:t>
            </w:r>
          </w:p>
        </w:tc>
        <w:tc>
          <w:tcPr>
            <w:tcW w:w="3969" w:type="dxa"/>
            <w:tcBorders>
              <w:top w:val="single" w:sz="8" w:space="0" w:color="808080"/>
              <w:right w:val="single" w:sz="12" w:space="0" w:color="A6A6A6"/>
            </w:tcBorders>
            <w:vAlign w:val="center"/>
          </w:tcPr>
          <w:p w:rsidR="00795A4C" w:rsidRPr="00BC03EC" w:rsidRDefault="00BD7967" w:rsidP="00BC03EC">
            <w:pPr>
              <w:pStyle w:val="NoSpacing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Professional qualification.</w:t>
            </w:r>
          </w:p>
        </w:tc>
      </w:tr>
      <w:tr w:rsidR="00E8206B" w:rsidRPr="00BC03EC" w:rsidTr="00BC03EC">
        <w:trPr>
          <w:trHeight w:val="866"/>
        </w:trPr>
        <w:tc>
          <w:tcPr>
            <w:tcW w:w="5353" w:type="dxa"/>
            <w:tcBorders>
              <w:top w:val="single" w:sz="8" w:space="0" w:color="808080"/>
              <w:left w:val="single" w:sz="12" w:space="0" w:color="A6A6A6"/>
            </w:tcBorders>
            <w:vAlign w:val="center"/>
          </w:tcPr>
          <w:p w:rsidR="008C7C97" w:rsidRPr="00BC03EC" w:rsidRDefault="00BD7967" w:rsidP="00BC03EC">
            <w:pPr>
              <w:pStyle w:val="NoSpacing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Have experience of providing support to vulnerable adults, children and young people.</w:t>
            </w:r>
          </w:p>
        </w:tc>
        <w:tc>
          <w:tcPr>
            <w:tcW w:w="3969" w:type="dxa"/>
            <w:tcBorders>
              <w:top w:val="single" w:sz="8" w:space="0" w:color="808080"/>
              <w:right w:val="single" w:sz="12" w:space="0" w:color="A6A6A6"/>
            </w:tcBorders>
            <w:vAlign w:val="center"/>
          </w:tcPr>
          <w:p w:rsidR="008C7C97" w:rsidRPr="00BC03EC" w:rsidRDefault="00BD7967" w:rsidP="00BC03EC">
            <w:pPr>
              <w:pStyle w:val="NoSpacing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Experience of providing support to victims of domestic abuse.</w:t>
            </w:r>
          </w:p>
        </w:tc>
      </w:tr>
      <w:tr w:rsidR="002B3C38" w:rsidRPr="00BC03EC" w:rsidTr="00BC03EC">
        <w:trPr>
          <w:trHeight w:val="866"/>
        </w:trPr>
        <w:tc>
          <w:tcPr>
            <w:tcW w:w="5353" w:type="dxa"/>
            <w:tcBorders>
              <w:top w:val="single" w:sz="8" w:space="0" w:color="808080"/>
              <w:left w:val="single" w:sz="12" w:space="0" w:color="A6A6A6"/>
            </w:tcBorders>
            <w:vAlign w:val="center"/>
          </w:tcPr>
          <w:p w:rsidR="002B3C38" w:rsidRPr="00BC03EC" w:rsidRDefault="002B3C38" w:rsidP="00BC03EC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Have excellent listening skills and ability to build a rapport quickly in an empathic and non-judgemental manner </w:t>
            </w:r>
          </w:p>
        </w:tc>
        <w:tc>
          <w:tcPr>
            <w:tcW w:w="3969" w:type="dxa"/>
            <w:tcBorders>
              <w:top w:val="single" w:sz="8" w:space="0" w:color="808080"/>
              <w:right w:val="single" w:sz="12" w:space="0" w:color="A6A6A6"/>
            </w:tcBorders>
            <w:vAlign w:val="center"/>
          </w:tcPr>
          <w:p w:rsidR="002B3C38" w:rsidRPr="00BC03EC" w:rsidRDefault="002B3C38" w:rsidP="00BC03EC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91514D" w:rsidRPr="00BC03EC" w:rsidTr="00BC03EC">
        <w:trPr>
          <w:trHeight w:val="866"/>
        </w:trPr>
        <w:tc>
          <w:tcPr>
            <w:tcW w:w="5353" w:type="dxa"/>
            <w:tcBorders>
              <w:top w:val="single" w:sz="8" w:space="0" w:color="808080"/>
              <w:left w:val="single" w:sz="12" w:space="0" w:color="A6A6A6"/>
            </w:tcBorders>
            <w:vAlign w:val="center"/>
          </w:tcPr>
          <w:p w:rsidR="0091514D" w:rsidRPr="00BD008B" w:rsidRDefault="0091514D" w:rsidP="00BC03EC">
            <w:pPr>
              <w:pStyle w:val="NoSpacing"/>
              <w:rPr>
                <w:rStyle w:val="Strong"/>
              </w:rPr>
            </w:pPr>
          </w:p>
        </w:tc>
        <w:tc>
          <w:tcPr>
            <w:tcW w:w="3969" w:type="dxa"/>
            <w:tcBorders>
              <w:top w:val="single" w:sz="8" w:space="0" w:color="808080"/>
              <w:right w:val="single" w:sz="12" w:space="0" w:color="A6A6A6"/>
            </w:tcBorders>
            <w:vAlign w:val="center"/>
          </w:tcPr>
          <w:p w:rsidR="0091514D" w:rsidRPr="00BC03EC" w:rsidRDefault="00AD209A" w:rsidP="00BC03EC">
            <w:pPr>
              <w:pStyle w:val="NoSpacing"/>
              <w:rPr>
                <w:rFonts w:asciiTheme="minorHAnsi" w:hAnsiTheme="minorHAnsi"/>
                <w:sz w:val="22"/>
              </w:rPr>
            </w:pPr>
            <w:r w:rsidRPr="00913734">
              <w:rPr>
                <w:rFonts w:asciiTheme="minorHAnsi" w:hAnsiTheme="minorHAnsi"/>
                <w:sz w:val="22"/>
              </w:rPr>
              <w:t>Have theoretical, practical and procedural knowledge of civil and criminal justice remedies for victims of domestic abuse.</w:t>
            </w:r>
          </w:p>
        </w:tc>
      </w:tr>
      <w:tr w:rsidR="00E8206B" w:rsidRPr="00BC03EC" w:rsidTr="00BC03EC">
        <w:tc>
          <w:tcPr>
            <w:tcW w:w="5353" w:type="dxa"/>
            <w:tcBorders>
              <w:top w:val="single" w:sz="8" w:space="0" w:color="808080"/>
              <w:left w:val="single" w:sz="12" w:space="0" w:color="A6A6A6"/>
            </w:tcBorders>
            <w:vAlign w:val="center"/>
          </w:tcPr>
          <w:p w:rsidR="00D204AD" w:rsidRPr="00BC03EC" w:rsidRDefault="00BD7967" w:rsidP="00BC03EC">
            <w:pPr>
              <w:pStyle w:val="NoSpacing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Have sound knowledge of other voluntary and statutory services involved in the response to domestic abuse.</w:t>
            </w:r>
          </w:p>
        </w:tc>
        <w:tc>
          <w:tcPr>
            <w:tcW w:w="3969" w:type="dxa"/>
            <w:tcBorders>
              <w:top w:val="single" w:sz="8" w:space="0" w:color="808080"/>
              <w:right w:val="single" w:sz="12" w:space="0" w:color="A6A6A6"/>
            </w:tcBorders>
            <w:vAlign w:val="center"/>
          </w:tcPr>
          <w:p w:rsidR="00E8206B" w:rsidRPr="00BC03EC" w:rsidRDefault="00BD7967" w:rsidP="00BC03EC">
            <w:pPr>
              <w:pStyle w:val="NoSpacing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Experience of working in partnership with statutory and voluntary agencies.</w:t>
            </w:r>
          </w:p>
        </w:tc>
      </w:tr>
      <w:tr w:rsidR="00E8206B" w:rsidRPr="00BC03EC" w:rsidTr="00BC03EC">
        <w:tc>
          <w:tcPr>
            <w:tcW w:w="5353" w:type="dxa"/>
            <w:tcBorders>
              <w:top w:val="single" w:sz="8" w:space="0" w:color="808080"/>
              <w:left w:val="single" w:sz="12" w:space="0" w:color="A6A6A6"/>
            </w:tcBorders>
            <w:vAlign w:val="center"/>
          </w:tcPr>
          <w:p w:rsidR="00E8206B" w:rsidRPr="00BC03EC" w:rsidRDefault="00BD7967" w:rsidP="00BC03EC">
            <w:pPr>
              <w:pStyle w:val="NoSpacing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Have a clear understanding of child protection issues, and the legal responsibilities surrounding these issues.</w:t>
            </w:r>
          </w:p>
        </w:tc>
        <w:tc>
          <w:tcPr>
            <w:tcW w:w="3969" w:type="dxa"/>
            <w:tcBorders>
              <w:top w:val="single" w:sz="8" w:space="0" w:color="808080"/>
              <w:right w:val="single" w:sz="12" w:space="0" w:color="A6A6A6"/>
            </w:tcBorders>
            <w:vAlign w:val="center"/>
          </w:tcPr>
          <w:p w:rsidR="00E8206B" w:rsidRPr="00BC03EC" w:rsidRDefault="00785719" w:rsidP="00785719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Knowledge of</w:t>
            </w:r>
            <w:r w:rsidR="00BD7967" w:rsidRPr="00BC03EC">
              <w:rPr>
                <w:rFonts w:asciiTheme="minorHAnsi" w:hAnsiTheme="minorHAnsi"/>
                <w:sz w:val="22"/>
              </w:rPr>
              <w:t xml:space="preserve"> TAC, CIN or CP </w:t>
            </w:r>
            <w:r>
              <w:rPr>
                <w:rFonts w:asciiTheme="minorHAnsi" w:hAnsiTheme="minorHAnsi"/>
                <w:sz w:val="22"/>
              </w:rPr>
              <w:t>meetings</w:t>
            </w:r>
          </w:p>
        </w:tc>
      </w:tr>
      <w:tr w:rsidR="00E8206B" w:rsidRPr="00BC03EC" w:rsidTr="00BC03EC">
        <w:tc>
          <w:tcPr>
            <w:tcW w:w="5353" w:type="dxa"/>
            <w:tcBorders>
              <w:left w:val="single" w:sz="12" w:space="0" w:color="A6A6A6"/>
            </w:tcBorders>
            <w:vAlign w:val="center"/>
          </w:tcPr>
          <w:p w:rsidR="00E8206B" w:rsidRPr="00BC03EC" w:rsidRDefault="00BD7967" w:rsidP="00BC03EC">
            <w:pPr>
              <w:pStyle w:val="NoSpacing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Can understand the principles of risk assessment, safety planning and risk management for victims of domestic abuse.</w:t>
            </w:r>
          </w:p>
          <w:p w:rsidR="00BD7967" w:rsidRPr="00BC03EC" w:rsidRDefault="00BD7967" w:rsidP="00BC03EC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6A6A6"/>
            </w:tcBorders>
            <w:vAlign w:val="center"/>
          </w:tcPr>
          <w:p w:rsidR="00E8206B" w:rsidRPr="00BC03EC" w:rsidRDefault="00BD7967" w:rsidP="00BC03EC">
            <w:pPr>
              <w:pStyle w:val="NoSpacing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Experience of assessing and managing risk.</w:t>
            </w:r>
          </w:p>
        </w:tc>
      </w:tr>
      <w:tr w:rsidR="00BD7967" w:rsidRPr="00BC03EC" w:rsidTr="00BC03EC">
        <w:tc>
          <w:tcPr>
            <w:tcW w:w="5353" w:type="dxa"/>
            <w:tcBorders>
              <w:left w:val="single" w:sz="12" w:space="0" w:color="A6A6A6"/>
            </w:tcBorders>
            <w:vAlign w:val="center"/>
          </w:tcPr>
          <w:p w:rsidR="00BD7967" w:rsidRPr="00BC03EC" w:rsidRDefault="00BF18C2" w:rsidP="00BC03EC">
            <w:pPr>
              <w:pStyle w:val="NoSpacing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Understand and be committed to equal opportunities and diversity issues in policy and practice.</w:t>
            </w:r>
          </w:p>
        </w:tc>
        <w:tc>
          <w:tcPr>
            <w:tcW w:w="3969" w:type="dxa"/>
            <w:tcBorders>
              <w:right w:val="single" w:sz="12" w:space="0" w:color="A6A6A6"/>
            </w:tcBorders>
            <w:vAlign w:val="center"/>
          </w:tcPr>
          <w:p w:rsidR="00BD7967" w:rsidRPr="00BC03EC" w:rsidRDefault="00BD7967" w:rsidP="00BC03EC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BD7967" w:rsidRPr="00BC03EC" w:rsidTr="00BC03EC">
        <w:tc>
          <w:tcPr>
            <w:tcW w:w="5353" w:type="dxa"/>
            <w:tcBorders>
              <w:left w:val="single" w:sz="12" w:space="0" w:color="A6A6A6"/>
            </w:tcBorders>
            <w:vAlign w:val="center"/>
          </w:tcPr>
          <w:p w:rsidR="00BD7967" w:rsidRPr="00BC03EC" w:rsidRDefault="00BF18C2" w:rsidP="00BC03EC">
            <w:pPr>
              <w:pStyle w:val="NoSpacing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Good organisational and planning skills, ability to prioritise workloads, manage competing demands; work under pressure and to tight deadlines.</w:t>
            </w:r>
          </w:p>
        </w:tc>
        <w:tc>
          <w:tcPr>
            <w:tcW w:w="3969" w:type="dxa"/>
            <w:tcBorders>
              <w:right w:val="single" w:sz="12" w:space="0" w:color="A6A6A6"/>
            </w:tcBorders>
            <w:vAlign w:val="center"/>
          </w:tcPr>
          <w:p w:rsidR="00BD7967" w:rsidRPr="00BC03EC" w:rsidRDefault="00BD7967" w:rsidP="00BC03EC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BF18C2" w:rsidRPr="00BC03EC" w:rsidTr="00BC03EC">
        <w:tc>
          <w:tcPr>
            <w:tcW w:w="5353" w:type="dxa"/>
            <w:tcBorders>
              <w:left w:val="single" w:sz="12" w:space="0" w:color="A6A6A6"/>
            </w:tcBorders>
            <w:vAlign w:val="center"/>
          </w:tcPr>
          <w:p w:rsidR="00BF18C2" w:rsidRPr="00BC03EC" w:rsidRDefault="00BF18C2" w:rsidP="00BC03EC">
            <w:pPr>
              <w:pStyle w:val="NoSpacing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An understanding of the importance of confidentiality, data protection and professional boundaries when working with adults, children and young people.</w:t>
            </w:r>
          </w:p>
        </w:tc>
        <w:tc>
          <w:tcPr>
            <w:tcW w:w="3969" w:type="dxa"/>
            <w:tcBorders>
              <w:right w:val="single" w:sz="12" w:space="0" w:color="A6A6A6"/>
            </w:tcBorders>
            <w:vAlign w:val="center"/>
          </w:tcPr>
          <w:p w:rsidR="00BF18C2" w:rsidRPr="00BC03EC" w:rsidRDefault="00BF18C2" w:rsidP="00BC03EC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7C0BE4" w:rsidRPr="00BC03EC" w:rsidTr="006775DB">
        <w:trPr>
          <w:trHeight w:val="593"/>
        </w:trPr>
        <w:tc>
          <w:tcPr>
            <w:tcW w:w="9322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7C0BE4" w:rsidRPr="00BC03EC" w:rsidRDefault="007C0BE4" w:rsidP="006775DB">
            <w:pPr>
              <w:spacing w:before="120" w:after="120"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b/>
                <w:sz w:val="22"/>
              </w:rPr>
              <w:t>Skills and Abilities</w:t>
            </w:r>
          </w:p>
        </w:tc>
      </w:tr>
      <w:tr w:rsidR="00026CBA" w:rsidRPr="00BC03EC" w:rsidTr="000C1149">
        <w:tc>
          <w:tcPr>
            <w:tcW w:w="5353" w:type="dxa"/>
            <w:tcBorders>
              <w:top w:val="single" w:sz="12" w:space="0" w:color="A6A6A6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BC03EC" w:rsidRPr="00BC03EC" w:rsidRDefault="00BC03EC" w:rsidP="000C1149">
            <w:pPr>
              <w:pStyle w:val="ListParagraph"/>
              <w:spacing w:after="200" w:line="240" w:lineRule="auto"/>
              <w:ind w:left="0"/>
              <w:rPr>
                <w:rFonts w:asciiTheme="minorHAnsi" w:hAnsiTheme="minorHAnsi" w:cs="Tahoma"/>
                <w:b/>
                <w:sz w:val="22"/>
                <w:u w:val="single"/>
              </w:rPr>
            </w:pPr>
            <w:r w:rsidRPr="00BC03EC">
              <w:rPr>
                <w:rFonts w:asciiTheme="minorHAnsi" w:hAnsiTheme="minorHAnsi"/>
                <w:sz w:val="22"/>
              </w:rPr>
              <w:t>Ability to empathise with vulnerable people and their issues.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026CBA" w:rsidRPr="00BC03EC" w:rsidRDefault="00CE785D" w:rsidP="00BC03EC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Ability to empathise with victims of domestic abuse.</w:t>
            </w:r>
          </w:p>
        </w:tc>
      </w:tr>
      <w:tr w:rsidR="00BF18C2" w:rsidRPr="00BC03EC" w:rsidTr="00BC03EC"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BF18C2" w:rsidRPr="00BC03EC" w:rsidRDefault="00CE785D" w:rsidP="00BC03EC">
            <w:pPr>
              <w:spacing w:before="120" w:after="120" w:line="240" w:lineRule="auto"/>
              <w:rPr>
                <w:rFonts w:asciiTheme="minorHAnsi" w:hAnsiTheme="minorHAnsi" w:cs="Tahoma"/>
                <w:sz w:val="22"/>
              </w:rPr>
            </w:pPr>
            <w:r w:rsidRPr="00BC03EC">
              <w:rPr>
                <w:rFonts w:asciiTheme="minorHAnsi" w:hAnsiTheme="minorHAnsi" w:cs="Tahoma"/>
                <w:sz w:val="22"/>
              </w:rPr>
              <w:t>Ability to work independently and manage own workload.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BF18C2" w:rsidRPr="00BC03EC" w:rsidRDefault="00BF18C2" w:rsidP="00BC03EC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026CBA" w:rsidRPr="00BC03EC" w:rsidTr="00BC03EC"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026CBA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lastRenderedPageBreak/>
              <w:t>Computer literate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026CBA" w:rsidRPr="00BC03EC" w:rsidRDefault="00CE785D" w:rsidP="00BC03EC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Recognised IT qualification.</w:t>
            </w:r>
          </w:p>
        </w:tc>
      </w:tr>
      <w:tr w:rsidR="00026CBA" w:rsidRPr="00BC03EC" w:rsidTr="00BC03EC"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026CBA" w:rsidRPr="00BC03EC" w:rsidRDefault="00CE785D" w:rsidP="00BC03EC">
            <w:pPr>
              <w:pStyle w:val="ListParagraph"/>
              <w:spacing w:after="200" w:line="240" w:lineRule="auto"/>
              <w:ind w:left="0"/>
              <w:rPr>
                <w:rFonts w:asciiTheme="minorHAnsi" w:hAnsiTheme="minorHAnsi" w:cs="Tahoma"/>
                <w:sz w:val="22"/>
              </w:rPr>
            </w:pPr>
            <w:r w:rsidRPr="00BC03EC">
              <w:rPr>
                <w:rFonts w:asciiTheme="minorHAnsi" w:hAnsiTheme="minorHAnsi" w:cs="Tahoma"/>
                <w:sz w:val="22"/>
              </w:rPr>
              <w:t>Good administrative and organisational skills.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026CBA" w:rsidRPr="00BC03EC" w:rsidRDefault="00026CBA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026CBA" w:rsidRPr="00BC03EC" w:rsidTr="00BC03EC"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026CBA" w:rsidRPr="00BC03EC" w:rsidRDefault="00CE785D" w:rsidP="00BC03EC">
            <w:pPr>
              <w:pStyle w:val="ListParagraph"/>
              <w:spacing w:after="200" w:line="240" w:lineRule="auto"/>
              <w:ind w:left="0"/>
              <w:rPr>
                <w:rFonts w:asciiTheme="minorHAnsi" w:hAnsiTheme="minorHAnsi" w:cs="Tahoma"/>
                <w:sz w:val="22"/>
              </w:rPr>
            </w:pPr>
            <w:r w:rsidRPr="00BC03EC">
              <w:rPr>
                <w:rFonts w:asciiTheme="minorHAnsi" w:hAnsiTheme="minorHAnsi" w:cs="Tahoma"/>
                <w:sz w:val="22"/>
              </w:rPr>
              <w:t>Ability to maintain records and write reports to a high professional standard.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026CBA" w:rsidRPr="00BC03EC" w:rsidRDefault="00026CBA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CE785D" w:rsidRPr="00BC03EC" w:rsidTr="00BC03EC"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CE785D" w:rsidRPr="00BC03EC" w:rsidRDefault="00CE785D" w:rsidP="00BC03EC">
            <w:pPr>
              <w:pStyle w:val="ListParagraph"/>
              <w:spacing w:after="200" w:line="240" w:lineRule="auto"/>
              <w:ind w:left="0"/>
              <w:rPr>
                <w:rFonts w:asciiTheme="minorHAnsi" w:hAnsiTheme="minorHAnsi" w:cs="Tahoma"/>
                <w:sz w:val="22"/>
              </w:rPr>
            </w:pPr>
            <w:r w:rsidRPr="00BC03EC">
              <w:rPr>
                <w:rFonts w:asciiTheme="minorHAnsi" w:hAnsiTheme="minorHAnsi" w:cs="Tahoma"/>
                <w:sz w:val="22"/>
              </w:rPr>
              <w:t>Flexible and adaptable</w:t>
            </w:r>
            <w:r w:rsidR="00856942" w:rsidRPr="00BC03EC">
              <w:rPr>
                <w:rFonts w:asciiTheme="minorHAnsi" w:hAnsiTheme="minorHAnsi" w:cs="Tahoma"/>
                <w:sz w:val="22"/>
              </w:rPr>
              <w:t xml:space="preserve"> attitudes to working practices, and willingness to contribute to the success of the team.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856942" w:rsidRPr="00BC03EC" w:rsidTr="00BC03EC"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856942" w:rsidRPr="00BC03EC" w:rsidRDefault="00856942" w:rsidP="00BC03EC">
            <w:pPr>
              <w:pStyle w:val="ListParagraph"/>
              <w:spacing w:after="200" w:line="240" w:lineRule="auto"/>
              <w:ind w:left="0"/>
              <w:rPr>
                <w:rFonts w:asciiTheme="minorHAnsi" w:hAnsiTheme="minorHAnsi" w:cs="Tahoma"/>
                <w:sz w:val="22"/>
              </w:rPr>
            </w:pPr>
            <w:r w:rsidRPr="00BC03EC">
              <w:rPr>
                <w:rFonts w:asciiTheme="minorHAnsi" w:hAnsiTheme="minorHAnsi" w:cs="Tahoma"/>
                <w:sz w:val="22"/>
              </w:rPr>
              <w:t>Ability to challenge in an assertive but non-confrontational manner.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856942" w:rsidRPr="00BC03EC" w:rsidRDefault="00856942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856942" w:rsidRPr="00BC03EC" w:rsidTr="00BC03EC"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856942" w:rsidRPr="00BC03EC" w:rsidRDefault="00856942" w:rsidP="00BC03EC">
            <w:pPr>
              <w:pStyle w:val="ListParagraph"/>
              <w:spacing w:after="200" w:line="240" w:lineRule="auto"/>
              <w:ind w:left="0"/>
              <w:rPr>
                <w:rFonts w:asciiTheme="minorHAnsi" w:hAnsiTheme="minorHAnsi" w:cs="Tahoma"/>
                <w:sz w:val="22"/>
              </w:rPr>
            </w:pPr>
            <w:r w:rsidRPr="00BC03EC">
              <w:rPr>
                <w:rFonts w:asciiTheme="minorHAnsi" w:hAnsiTheme="minorHAnsi" w:cs="Tahoma"/>
                <w:sz w:val="22"/>
              </w:rPr>
              <w:t>Ability to cope with pressure, maintaining a good attendance record.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856942" w:rsidRPr="00BC03EC" w:rsidRDefault="00856942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026CBA" w:rsidRPr="00BC03EC" w:rsidTr="00BC03EC"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026CBA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Ability to work effectively alongside volunteers to enhance service delivery.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026CBA" w:rsidRPr="00BC03EC" w:rsidRDefault="00026CBA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026CBA" w:rsidRPr="00BC03EC" w:rsidTr="00BC03EC"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026CBA" w:rsidRPr="00BC03EC" w:rsidRDefault="00CE785D" w:rsidP="00BC03EC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Theme="minorHAnsi" w:hAnsiTheme="minorHAnsi" w:cs="Tahoma"/>
                <w:sz w:val="22"/>
              </w:rPr>
            </w:pPr>
            <w:r w:rsidRPr="00BC03EC">
              <w:rPr>
                <w:rFonts w:asciiTheme="minorHAnsi" w:hAnsiTheme="minorHAnsi" w:cs="Tahoma"/>
                <w:sz w:val="22"/>
              </w:rPr>
              <w:t>Willingness to work out of hours as required to meet the needs of the service users.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026CBA" w:rsidRPr="00BC03EC" w:rsidRDefault="00026CBA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CE785D" w:rsidRPr="00BC03EC" w:rsidTr="00BC03EC">
        <w:tc>
          <w:tcPr>
            <w:tcW w:w="9322" w:type="dxa"/>
            <w:gridSpan w:val="2"/>
            <w:tcBorders>
              <w:top w:val="single" w:sz="12" w:space="0" w:color="A6A6A6"/>
              <w:left w:val="single" w:sz="12" w:space="0" w:color="A6A6A6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6775DB">
            <w:pPr>
              <w:spacing w:before="120" w:after="120"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b/>
                <w:sz w:val="22"/>
              </w:rPr>
              <w:t>Attitudes</w:t>
            </w: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Commitment to the human and legal rights of children and vulnerable young people.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Commitment to equal opportunities and the diverse needs of young people.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 w:cs="Tahoma"/>
                <w:sz w:val="22"/>
              </w:rPr>
              <w:t>Act with integrity and respect when working with all clients, agencies and individuals.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CE785D" w:rsidRPr="00785719" w:rsidRDefault="00CE785D" w:rsidP="00BC03EC">
            <w:pPr>
              <w:pStyle w:val="ListParagraph"/>
              <w:spacing w:line="240" w:lineRule="auto"/>
              <w:ind w:left="0" w:right="-154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  <w:p w:rsidR="00CE785D" w:rsidRPr="00BC03EC" w:rsidRDefault="00CE785D" w:rsidP="00BC03EC">
            <w:pPr>
              <w:pStyle w:val="ListParagraph"/>
              <w:spacing w:line="240" w:lineRule="auto"/>
              <w:ind w:left="0" w:right="-154"/>
              <w:rPr>
                <w:rFonts w:asciiTheme="minorHAnsi" w:hAnsiTheme="minorHAnsi" w:cs="Arial"/>
                <w:bCs/>
                <w:sz w:val="22"/>
              </w:rPr>
            </w:pPr>
            <w:r w:rsidRPr="00BC03EC">
              <w:rPr>
                <w:rFonts w:asciiTheme="minorHAnsi" w:hAnsiTheme="minorHAnsi" w:cs="Arial"/>
                <w:bCs/>
                <w:sz w:val="22"/>
              </w:rPr>
              <w:t>Recognition of the complex nature of domestic abuse and commitment to acknowledging the unique nature of each case</w:t>
            </w:r>
            <w:r w:rsidR="00856942" w:rsidRPr="00BC03EC">
              <w:rPr>
                <w:rFonts w:asciiTheme="minorHAnsi" w:hAnsiTheme="minorHAnsi" w:cs="Arial"/>
                <w:bCs/>
                <w:sz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 w:cs="Tahoma"/>
                <w:sz w:val="22"/>
              </w:rPr>
            </w:pP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785719" w:rsidRPr="00785719" w:rsidRDefault="00785719" w:rsidP="00BC03EC">
            <w:pPr>
              <w:pStyle w:val="ListParagraph"/>
              <w:spacing w:line="240" w:lineRule="auto"/>
              <w:ind w:left="0" w:right="-154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  <w:p w:rsidR="00CE785D" w:rsidRDefault="00CE785D" w:rsidP="00BC03EC">
            <w:pPr>
              <w:pStyle w:val="ListParagraph"/>
              <w:spacing w:line="240" w:lineRule="auto"/>
              <w:ind w:left="0" w:right="-154"/>
              <w:rPr>
                <w:rFonts w:asciiTheme="minorHAnsi" w:hAnsiTheme="minorHAnsi" w:cs="Arial"/>
                <w:bCs/>
                <w:sz w:val="22"/>
              </w:rPr>
            </w:pPr>
            <w:r w:rsidRPr="00BC03EC">
              <w:rPr>
                <w:rFonts w:asciiTheme="minorHAnsi" w:hAnsiTheme="minorHAnsi" w:cs="Arial"/>
                <w:bCs/>
                <w:sz w:val="22"/>
              </w:rPr>
              <w:t>Holistic approach to case management and commitment to sustainable solutions</w:t>
            </w:r>
            <w:r w:rsidR="00856942" w:rsidRPr="00BC03EC">
              <w:rPr>
                <w:rFonts w:asciiTheme="minorHAnsi" w:hAnsiTheme="minorHAnsi" w:cs="Arial"/>
                <w:bCs/>
                <w:sz w:val="22"/>
              </w:rPr>
              <w:t>.</w:t>
            </w:r>
          </w:p>
          <w:p w:rsidR="00785719" w:rsidRPr="00BC03EC" w:rsidRDefault="00785719" w:rsidP="00BC03EC">
            <w:pPr>
              <w:pStyle w:val="ListParagraph"/>
              <w:spacing w:line="240" w:lineRule="auto"/>
              <w:ind w:left="0" w:right="-154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856942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785719" w:rsidRDefault="00785719" w:rsidP="001B2164">
            <w:pPr>
              <w:pStyle w:val="ListParagraph"/>
              <w:spacing w:line="240" w:lineRule="auto"/>
              <w:ind w:left="0" w:right="-154"/>
              <w:rPr>
                <w:rFonts w:asciiTheme="minorHAnsi" w:hAnsiTheme="minorHAnsi"/>
                <w:sz w:val="22"/>
              </w:rPr>
            </w:pPr>
          </w:p>
          <w:p w:rsidR="00856942" w:rsidRPr="00BC03EC" w:rsidRDefault="00856942" w:rsidP="001B2164">
            <w:pPr>
              <w:pStyle w:val="ListParagraph"/>
              <w:spacing w:line="240" w:lineRule="auto"/>
              <w:ind w:left="0" w:right="-154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 xml:space="preserve">Willingness to undertake training as specified by </w:t>
            </w:r>
            <w:r w:rsidR="001B2164">
              <w:rPr>
                <w:rFonts w:asciiTheme="minorHAnsi" w:hAnsiTheme="minorHAnsi"/>
                <w:sz w:val="22"/>
              </w:rPr>
              <w:t>EDAN Lincs</w:t>
            </w:r>
            <w:r w:rsidRPr="00BC03EC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856942" w:rsidRPr="00BC03EC" w:rsidRDefault="00856942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12" w:space="0" w:color="A6A6A6"/>
              <w:right w:val="single" w:sz="6" w:space="0" w:color="808080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 w:cs="Tahoma"/>
                <w:sz w:val="22"/>
              </w:rPr>
              <w:t>Be flexible and willing to work in a range of all types of statutory and voluntary sector environments.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12" w:space="0" w:color="A6A6A6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9322" w:type="dxa"/>
            <w:gridSpan w:val="2"/>
            <w:tcBorders>
              <w:top w:val="single" w:sz="12" w:space="0" w:color="A6A6A6"/>
              <w:left w:val="single" w:sz="12" w:space="0" w:color="A6A6A6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6775DB">
            <w:pPr>
              <w:spacing w:before="120" w:after="120"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b/>
                <w:sz w:val="22"/>
              </w:rPr>
              <w:t>Competencies</w:t>
            </w: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12" w:space="0" w:color="A6A6A6" w:themeColor="background1" w:themeShade="A6"/>
              <w:left w:val="single" w:sz="12" w:space="0" w:color="A6A6A6"/>
              <w:bottom w:val="single" w:sz="6" w:space="0" w:color="808080"/>
              <w:right w:val="single" w:sz="4" w:space="0" w:color="A6A6A6" w:themeColor="background1" w:themeShade="A6"/>
            </w:tcBorders>
            <w:vAlign w:val="center"/>
          </w:tcPr>
          <w:p w:rsidR="00CE785D" w:rsidRPr="00BC03EC" w:rsidRDefault="00CE785D" w:rsidP="001B2164">
            <w:pPr>
              <w:spacing w:before="120" w:after="120" w:line="240" w:lineRule="auto"/>
              <w:rPr>
                <w:rFonts w:asciiTheme="minorHAnsi" w:hAnsiTheme="minorHAnsi"/>
                <w:b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 xml:space="preserve">Provide professional advice that is clear, concise and in line with </w:t>
            </w:r>
            <w:r w:rsidR="001B2164">
              <w:rPr>
                <w:rFonts w:asciiTheme="minorHAnsi" w:hAnsiTheme="minorHAnsi"/>
                <w:sz w:val="22"/>
              </w:rPr>
              <w:t>EDAN Lincs</w:t>
            </w:r>
            <w:r w:rsidRPr="00BC03EC">
              <w:rPr>
                <w:rFonts w:asciiTheme="minorHAnsi" w:hAnsiTheme="minorHAnsi"/>
                <w:sz w:val="22"/>
              </w:rPr>
              <w:t xml:space="preserve"> values.</w:t>
            </w:r>
          </w:p>
        </w:tc>
        <w:tc>
          <w:tcPr>
            <w:tcW w:w="3969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6" w:space="0" w:color="808080"/>
              <w:right w:val="single" w:sz="12" w:space="0" w:color="A6A6A6" w:themeColor="background1" w:themeShade="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b/>
                <w:sz w:val="22"/>
              </w:rPr>
            </w:pP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CE785D" w:rsidRPr="00BC03EC" w:rsidRDefault="00CE785D" w:rsidP="00BC03EC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Have a clear understanding and adhere to the relevant protocols on information sharing.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CE785D" w:rsidRPr="00BC03EC" w:rsidRDefault="00CE785D" w:rsidP="00BC03EC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lastRenderedPageBreak/>
              <w:t>Escalate issues upward where there is an identified need.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CE785D" w:rsidRPr="00BC03EC" w:rsidRDefault="00CE785D" w:rsidP="00BC03EC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Understand the information requirements of stakeholders and funders.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CE785D" w:rsidRPr="00BC03EC" w:rsidRDefault="00CE785D" w:rsidP="00BC03EC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Identify and quantify potential risk and take appropriate actions.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CE785D" w:rsidRPr="00BC03EC" w:rsidRDefault="00CE785D" w:rsidP="001B216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 xml:space="preserve">Understand and adhere to the </w:t>
            </w:r>
            <w:r w:rsidR="001B2164">
              <w:rPr>
                <w:rFonts w:asciiTheme="minorHAnsi" w:hAnsiTheme="minorHAnsi"/>
                <w:sz w:val="22"/>
              </w:rPr>
              <w:t>EDAN Lincs</w:t>
            </w:r>
            <w:r w:rsidRPr="00BC03EC">
              <w:rPr>
                <w:rFonts w:asciiTheme="minorHAnsi" w:hAnsiTheme="minorHAnsi"/>
                <w:sz w:val="22"/>
              </w:rPr>
              <w:t xml:space="preserve"> safeguarding policies and procedures.  Seek guidance should a safeguarding issue arise.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CE785D" w:rsidRPr="00BC03EC" w:rsidRDefault="00CE785D" w:rsidP="001B2164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 xml:space="preserve">Ensure implementation of </w:t>
            </w:r>
            <w:r w:rsidR="001B2164">
              <w:rPr>
                <w:rFonts w:asciiTheme="minorHAnsi" w:hAnsiTheme="minorHAnsi"/>
                <w:sz w:val="22"/>
              </w:rPr>
              <w:t xml:space="preserve">EDAN Lincs </w:t>
            </w:r>
            <w:r w:rsidRPr="00BC03EC">
              <w:rPr>
                <w:rFonts w:asciiTheme="minorHAnsi" w:hAnsiTheme="minorHAnsi"/>
                <w:sz w:val="22"/>
              </w:rPr>
              <w:t>policies and procedures for risk management.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CE785D" w:rsidRPr="00BC03EC" w:rsidRDefault="00CE785D" w:rsidP="00BC03EC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Manage time effectively and ability to prioritise workload.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CE785D" w:rsidRPr="00BC03EC" w:rsidRDefault="00CE785D" w:rsidP="00BC03EC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Record information accurately and legibly and report on progress within job role.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CE785D" w:rsidRPr="00BC03EC" w:rsidTr="00BC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5353" w:type="dxa"/>
            <w:tcBorders>
              <w:top w:val="single" w:sz="6" w:space="0" w:color="808080"/>
              <w:left w:val="single" w:sz="12" w:space="0" w:color="A6A6A6"/>
              <w:bottom w:val="single" w:sz="6" w:space="0" w:color="808080"/>
              <w:right w:val="single" w:sz="6" w:space="0" w:color="808080"/>
            </w:tcBorders>
            <w:vAlign w:val="center"/>
          </w:tcPr>
          <w:p w:rsidR="00CE785D" w:rsidRPr="00BC03EC" w:rsidRDefault="00CE785D" w:rsidP="00BC03EC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BC03EC">
              <w:rPr>
                <w:rFonts w:asciiTheme="minorHAnsi" w:hAnsiTheme="minorHAnsi"/>
                <w:sz w:val="22"/>
              </w:rPr>
              <w:t>Play an active and positive role in meetings.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6A6A6"/>
            </w:tcBorders>
            <w:vAlign w:val="center"/>
          </w:tcPr>
          <w:p w:rsidR="00CE785D" w:rsidRPr="00BC03EC" w:rsidRDefault="00CE785D" w:rsidP="00BC03EC">
            <w:pPr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2C1B0F" w:rsidRPr="00BC03EC" w:rsidRDefault="002C1B0F" w:rsidP="005C665B">
      <w:pPr>
        <w:rPr>
          <w:rFonts w:asciiTheme="minorHAnsi" w:hAnsiTheme="minorHAnsi"/>
          <w:szCs w:val="20"/>
        </w:rPr>
      </w:pPr>
    </w:p>
    <w:sectPr w:rsidR="002C1B0F" w:rsidRPr="00BC03EC" w:rsidSect="00C57EE6">
      <w:footerReference w:type="default" r:id="rId9"/>
      <w:pgSz w:w="11906" w:h="16838"/>
      <w:pgMar w:top="1134" w:right="1418" w:bottom="1134" w:left="1418" w:header="709" w:footer="3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19" w:rsidRDefault="00785719" w:rsidP="00386BFE">
      <w:pPr>
        <w:spacing w:line="240" w:lineRule="auto"/>
      </w:pPr>
      <w:r>
        <w:separator/>
      </w:r>
    </w:p>
  </w:endnote>
  <w:endnote w:type="continuationSeparator" w:id="0">
    <w:p w:rsidR="00785719" w:rsidRDefault="00785719" w:rsidP="00386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19" w:rsidRDefault="0078571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2683">
      <w:rPr>
        <w:noProof/>
      </w:rPr>
      <w:t>1</w:t>
    </w:r>
    <w:r>
      <w:rPr>
        <w:noProof/>
      </w:rPr>
      <w:fldChar w:fldCharType="end"/>
    </w:r>
    <w:r>
      <w:t xml:space="preserve"> of 3</w:t>
    </w:r>
  </w:p>
  <w:p w:rsidR="00785719" w:rsidRDefault="00785719" w:rsidP="00305A24">
    <w:pPr>
      <w:pStyle w:val="Footer"/>
      <w:pBdr>
        <w:top w:val="single" w:sz="4" w:space="1" w:color="auto"/>
      </w:pBdr>
      <w:rPr>
        <w:rFonts w:ascii="Calibri" w:hAnsi="Calibri"/>
      </w:rPr>
    </w:pPr>
    <w:r>
      <w:rPr>
        <w:rFonts w:ascii="Calibri" w:hAnsi="Calibri"/>
      </w:rPr>
      <w:t>Information, Advice &amp; Support (IAS) Worker – August 2020</w:t>
    </w:r>
  </w:p>
  <w:p w:rsidR="00785719" w:rsidRPr="00D039B0" w:rsidRDefault="00785719" w:rsidP="00305A24">
    <w:pPr>
      <w:pStyle w:val="Footer"/>
      <w:pBdr>
        <w:top w:val="single" w:sz="4" w:space="1" w:color="auto"/>
      </w:pBdr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19" w:rsidRDefault="00785719" w:rsidP="00386BFE">
      <w:pPr>
        <w:spacing w:line="240" w:lineRule="auto"/>
      </w:pPr>
      <w:r>
        <w:separator/>
      </w:r>
    </w:p>
  </w:footnote>
  <w:footnote w:type="continuationSeparator" w:id="0">
    <w:p w:rsidR="00785719" w:rsidRDefault="00785719" w:rsidP="00386B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B96"/>
    <w:multiLevelType w:val="hybridMultilevel"/>
    <w:tmpl w:val="87D2E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0950"/>
    <w:multiLevelType w:val="hybridMultilevel"/>
    <w:tmpl w:val="CF72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0CDA"/>
    <w:multiLevelType w:val="hybridMultilevel"/>
    <w:tmpl w:val="E66EB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15600"/>
    <w:multiLevelType w:val="hybridMultilevel"/>
    <w:tmpl w:val="17EC3E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EF6793"/>
    <w:multiLevelType w:val="hybridMultilevel"/>
    <w:tmpl w:val="8272B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6317D6"/>
    <w:multiLevelType w:val="hybridMultilevel"/>
    <w:tmpl w:val="4B4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2470F"/>
    <w:multiLevelType w:val="hybridMultilevel"/>
    <w:tmpl w:val="AAB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8777C"/>
    <w:multiLevelType w:val="hybridMultilevel"/>
    <w:tmpl w:val="648A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86FF9"/>
    <w:multiLevelType w:val="hybridMultilevel"/>
    <w:tmpl w:val="C8B0C4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195A3C"/>
    <w:multiLevelType w:val="hybridMultilevel"/>
    <w:tmpl w:val="0A0A71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853C0"/>
    <w:multiLevelType w:val="hybridMultilevel"/>
    <w:tmpl w:val="69D6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97425"/>
    <w:multiLevelType w:val="hybridMultilevel"/>
    <w:tmpl w:val="1F2A0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10966"/>
    <w:multiLevelType w:val="hybridMultilevel"/>
    <w:tmpl w:val="6A40732C"/>
    <w:lvl w:ilvl="0" w:tplc="A3183E4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49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08"/>
    <w:rsid w:val="00022C8A"/>
    <w:rsid w:val="00026CBA"/>
    <w:rsid w:val="000422CB"/>
    <w:rsid w:val="000822CF"/>
    <w:rsid w:val="000831B0"/>
    <w:rsid w:val="000905A0"/>
    <w:rsid w:val="000A29D3"/>
    <w:rsid w:val="000C1149"/>
    <w:rsid w:val="000D24E7"/>
    <w:rsid w:val="000F1FA0"/>
    <w:rsid w:val="001072F7"/>
    <w:rsid w:val="00117698"/>
    <w:rsid w:val="00121D41"/>
    <w:rsid w:val="0014333E"/>
    <w:rsid w:val="00144CBB"/>
    <w:rsid w:val="00152AAB"/>
    <w:rsid w:val="0017457D"/>
    <w:rsid w:val="0018721C"/>
    <w:rsid w:val="001B2164"/>
    <w:rsid w:val="001C19E2"/>
    <w:rsid w:val="001D147F"/>
    <w:rsid w:val="001F3A87"/>
    <w:rsid w:val="00206309"/>
    <w:rsid w:val="002069EC"/>
    <w:rsid w:val="002344EB"/>
    <w:rsid w:val="002940DB"/>
    <w:rsid w:val="002A108C"/>
    <w:rsid w:val="002A1940"/>
    <w:rsid w:val="002B3C38"/>
    <w:rsid w:val="002C1B0F"/>
    <w:rsid w:val="002E02E4"/>
    <w:rsid w:val="002E23BF"/>
    <w:rsid w:val="002E70A1"/>
    <w:rsid w:val="002F78B8"/>
    <w:rsid w:val="00300BFC"/>
    <w:rsid w:val="00305A24"/>
    <w:rsid w:val="00312E78"/>
    <w:rsid w:val="0031662C"/>
    <w:rsid w:val="0032195B"/>
    <w:rsid w:val="00327056"/>
    <w:rsid w:val="00374ACC"/>
    <w:rsid w:val="00376B8D"/>
    <w:rsid w:val="00386BFE"/>
    <w:rsid w:val="0039142A"/>
    <w:rsid w:val="003B6123"/>
    <w:rsid w:val="003D210A"/>
    <w:rsid w:val="003F1CA2"/>
    <w:rsid w:val="003F68B2"/>
    <w:rsid w:val="00471A0A"/>
    <w:rsid w:val="004928C2"/>
    <w:rsid w:val="00494CF5"/>
    <w:rsid w:val="004B465F"/>
    <w:rsid w:val="004F34A2"/>
    <w:rsid w:val="0053276E"/>
    <w:rsid w:val="0053282E"/>
    <w:rsid w:val="00537D05"/>
    <w:rsid w:val="005505CB"/>
    <w:rsid w:val="00552564"/>
    <w:rsid w:val="0055276F"/>
    <w:rsid w:val="00556D74"/>
    <w:rsid w:val="00565563"/>
    <w:rsid w:val="00565634"/>
    <w:rsid w:val="00567BDF"/>
    <w:rsid w:val="0058675B"/>
    <w:rsid w:val="00593F99"/>
    <w:rsid w:val="005A65C8"/>
    <w:rsid w:val="005B755A"/>
    <w:rsid w:val="005C0014"/>
    <w:rsid w:val="005C665B"/>
    <w:rsid w:val="006027C4"/>
    <w:rsid w:val="00610F7D"/>
    <w:rsid w:val="00620E17"/>
    <w:rsid w:val="00622E76"/>
    <w:rsid w:val="0063763F"/>
    <w:rsid w:val="00647B2F"/>
    <w:rsid w:val="00674625"/>
    <w:rsid w:val="006775DB"/>
    <w:rsid w:val="00682823"/>
    <w:rsid w:val="0068644F"/>
    <w:rsid w:val="00690077"/>
    <w:rsid w:val="006A701D"/>
    <w:rsid w:val="006D6CAA"/>
    <w:rsid w:val="006E605F"/>
    <w:rsid w:val="006E6AD7"/>
    <w:rsid w:val="006E6EF9"/>
    <w:rsid w:val="006F5566"/>
    <w:rsid w:val="00711120"/>
    <w:rsid w:val="007353CE"/>
    <w:rsid w:val="00747A74"/>
    <w:rsid w:val="00752485"/>
    <w:rsid w:val="00765A4F"/>
    <w:rsid w:val="007816C0"/>
    <w:rsid w:val="00785719"/>
    <w:rsid w:val="00792683"/>
    <w:rsid w:val="00795A4C"/>
    <w:rsid w:val="007A4E0F"/>
    <w:rsid w:val="007C0BE4"/>
    <w:rsid w:val="007D22F9"/>
    <w:rsid w:val="007E77BA"/>
    <w:rsid w:val="0083110C"/>
    <w:rsid w:val="008422FC"/>
    <w:rsid w:val="00852111"/>
    <w:rsid w:val="00856942"/>
    <w:rsid w:val="008625B9"/>
    <w:rsid w:val="008715AD"/>
    <w:rsid w:val="00875773"/>
    <w:rsid w:val="008B7A76"/>
    <w:rsid w:val="008C0247"/>
    <w:rsid w:val="008C7C97"/>
    <w:rsid w:val="008E5665"/>
    <w:rsid w:val="008F41E5"/>
    <w:rsid w:val="0090034A"/>
    <w:rsid w:val="00901597"/>
    <w:rsid w:val="00913734"/>
    <w:rsid w:val="0091514D"/>
    <w:rsid w:val="009629B1"/>
    <w:rsid w:val="0097229B"/>
    <w:rsid w:val="009862A4"/>
    <w:rsid w:val="009873A5"/>
    <w:rsid w:val="009C39E9"/>
    <w:rsid w:val="009C6299"/>
    <w:rsid w:val="009D61E3"/>
    <w:rsid w:val="00A321E4"/>
    <w:rsid w:val="00A34B98"/>
    <w:rsid w:val="00A4797B"/>
    <w:rsid w:val="00A54DB5"/>
    <w:rsid w:val="00A76694"/>
    <w:rsid w:val="00A80546"/>
    <w:rsid w:val="00A81E09"/>
    <w:rsid w:val="00A837FB"/>
    <w:rsid w:val="00A952B7"/>
    <w:rsid w:val="00A955C8"/>
    <w:rsid w:val="00AB1185"/>
    <w:rsid w:val="00AC06EC"/>
    <w:rsid w:val="00AC38C6"/>
    <w:rsid w:val="00AC4D0C"/>
    <w:rsid w:val="00AD209A"/>
    <w:rsid w:val="00AE54B8"/>
    <w:rsid w:val="00AF7183"/>
    <w:rsid w:val="00B10EF1"/>
    <w:rsid w:val="00B341D8"/>
    <w:rsid w:val="00B37190"/>
    <w:rsid w:val="00B44478"/>
    <w:rsid w:val="00B44940"/>
    <w:rsid w:val="00B51D66"/>
    <w:rsid w:val="00B73C69"/>
    <w:rsid w:val="00BA5346"/>
    <w:rsid w:val="00BC03EC"/>
    <w:rsid w:val="00BC7264"/>
    <w:rsid w:val="00BD008B"/>
    <w:rsid w:val="00BD5685"/>
    <w:rsid w:val="00BD7967"/>
    <w:rsid w:val="00BE4030"/>
    <w:rsid w:val="00BF18C2"/>
    <w:rsid w:val="00C01B44"/>
    <w:rsid w:val="00C11341"/>
    <w:rsid w:val="00C32408"/>
    <w:rsid w:val="00C34262"/>
    <w:rsid w:val="00C3566B"/>
    <w:rsid w:val="00C3620D"/>
    <w:rsid w:val="00C57DF8"/>
    <w:rsid w:val="00C57EE6"/>
    <w:rsid w:val="00C64D02"/>
    <w:rsid w:val="00C75BBC"/>
    <w:rsid w:val="00CD39A2"/>
    <w:rsid w:val="00CE785D"/>
    <w:rsid w:val="00CF14BD"/>
    <w:rsid w:val="00CF2F74"/>
    <w:rsid w:val="00D039B0"/>
    <w:rsid w:val="00D204AD"/>
    <w:rsid w:val="00DA0610"/>
    <w:rsid w:val="00DE7965"/>
    <w:rsid w:val="00DF6C7F"/>
    <w:rsid w:val="00E426E5"/>
    <w:rsid w:val="00E7784F"/>
    <w:rsid w:val="00E8002D"/>
    <w:rsid w:val="00E8206B"/>
    <w:rsid w:val="00EB0C9B"/>
    <w:rsid w:val="00EC3B8E"/>
    <w:rsid w:val="00F15483"/>
    <w:rsid w:val="00F3427C"/>
    <w:rsid w:val="00F3720A"/>
    <w:rsid w:val="00F60890"/>
    <w:rsid w:val="00F70830"/>
    <w:rsid w:val="00F931E9"/>
    <w:rsid w:val="00FA7771"/>
    <w:rsid w:val="00FB1669"/>
    <w:rsid w:val="00FB639E"/>
    <w:rsid w:val="00FD685D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o:colormenu v:ext="edit" strokecolor="none"/>
    </o:shapedefaults>
    <o:shapelayout v:ext="edit">
      <o:idmap v:ext="edit" data="1"/>
    </o:shapelayout>
  </w:shapeDefaults>
  <w:decimalSymbol w:val="."/>
  <w:listSeparator w:val=","/>
  <w14:docId w14:val="2AE1ABF7"/>
  <w15:docId w15:val="{301AC22E-A0F8-4B5C-AB35-B4338DBE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597"/>
    <w:pPr>
      <w:spacing w:line="276" w:lineRule="auto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B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BFE"/>
  </w:style>
  <w:style w:type="paragraph" w:styleId="Footer">
    <w:name w:val="footer"/>
    <w:basedOn w:val="Normal"/>
    <w:link w:val="FooterChar"/>
    <w:uiPriority w:val="99"/>
    <w:unhideWhenUsed/>
    <w:rsid w:val="00386B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BFE"/>
  </w:style>
  <w:style w:type="paragraph" w:styleId="BalloonText">
    <w:name w:val="Balloon Text"/>
    <w:basedOn w:val="Normal"/>
    <w:link w:val="BalloonTextChar"/>
    <w:uiPriority w:val="99"/>
    <w:semiHidden/>
    <w:unhideWhenUsed/>
    <w:rsid w:val="0038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E0F"/>
    <w:pPr>
      <w:ind w:left="720"/>
      <w:contextualSpacing/>
    </w:pPr>
  </w:style>
  <w:style w:type="table" w:styleId="TableGrid">
    <w:name w:val="Table Grid"/>
    <w:basedOn w:val="TableNormal"/>
    <w:uiPriority w:val="59"/>
    <w:rsid w:val="005C66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820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20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NoSpacing">
    <w:name w:val="No Spacing"/>
    <w:uiPriority w:val="1"/>
    <w:qFormat/>
    <w:rsid w:val="00BF18C2"/>
    <w:rPr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BD0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CA86-D227-4551-A762-57F58938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caroline.cammack</dc:creator>
  <cp:lastModifiedBy>Natalie T</cp:lastModifiedBy>
  <cp:revision>10</cp:revision>
  <cp:lastPrinted>2018-04-27T16:45:00Z</cp:lastPrinted>
  <dcterms:created xsi:type="dcterms:W3CDTF">2018-06-06T12:46:00Z</dcterms:created>
  <dcterms:modified xsi:type="dcterms:W3CDTF">2021-04-14T14:11:00Z</dcterms:modified>
</cp:coreProperties>
</file>